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4A194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Неделя с 19 января объявлена Минздравом РФ неделей подсчёта калорий.</w:t>
      </w:r>
    </w:p>
    <w:p w14:paraId="3DD78CA0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Переедание, избыточное потребление продуктов питания – одна из важнейших проблем в современном мире, в особенности в развитых странах. В среднем, в мире растет потребление калорий на душу населения в день, что, с одной стороны, позволяет искоренять недоедание, а с другой – приводит к избыточному потреблению энергии (калорийности питания), что является главным фактором роста распространенности избыточного веса и ожирения в современном мире.</w:t>
      </w:r>
    </w:p>
    <w:p w14:paraId="113AA088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Почему это важно?</w:t>
      </w:r>
    </w:p>
    <w:p w14:paraId="112D430C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Проблема избыточной массы тела и ожирения очень остро стоит в настоящее время. Ожирение может быть эндогенное, когда оно сопровождает какое-либо другое заболевание, и экзогенное, причиной которого является образ жизни конкретного человека.</w:t>
      </w:r>
    </w:p>
    <w:p w14:paraId="1071DB56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 России 62% взрослых и 5-10% детей имеют лишний вес!</w:t>
      </w:r>
    </w:p>
    <w:p w14:paraId="7AF819A7" w14:textId="77777777" w:rsidR="00192E45" w:rsidRPr="00192E45" w:rsidRDefault="00192E45" w:rsidP="00192E45">
      <w:pPr>
        <w:shd w:val="clear" w:color="auto" w:fill="FFFFFF"/>
        <w:spacing w:after="0" w:line="300" w:lineRule="atLeast"/>
        <w:outlineLvl w:val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92E4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Почему это опасно?</w:t>
      </w:r>
    </w:p>
    <w:p w14:paraId="1AFD0A57" w14:textId="77777777" w:rsidR="00192E45" w:rsidRPr="00192E45" w:rsidRDefault="00192E45" w:rsidP="00192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14:paraId="78826A05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Ожирение – это не эстетический дефект, как принято считать многими, а реальное заболевание, приводящее к серьезным последствиям для здоровья. Оно повышает риск развития:</w:t>
      </w:r>
    </w:p>
    <w:p w14:paraId="3E2A276B" w14:textId="77777777" w:rsidR="00192E45" w:rsidRPr="00192E45" w:rsidRDefault="00192E45" w:rsidP="00192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 жировой болезни печени;</w:t>
      </w:r>
    </w:p>
    <w:p w14:paraId="72371965" w14:textId="77777777" w:rsidR="00192E45" w:rsidRPr="00192E45" w:rsidRDefault="00192E45" w:rsidP="00192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 сахарного диабета 2 типа;</w:t>
      </w:r>
    </w:p>
    <w:p w14:paraId="46D63C9D" w14:textId="77777777" w:rsidR="00192E45" w:rsidRPr="00192E45" w:rsidRDefault="00192E45" w:rsidP="00192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 сердечно-сосудистых заболеваний (инфаркты, инсульты);</w:t>
      </w:r>
    </w:p>
    <w:p w14:paraId="23E035DE" w14:textId="77777777" w:rsidR="00192E45" w:rsidRPr="00192E45" w:rsidRDefault="00192E45" w:rsidP="00192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 нарушений опорно-двигательного аппарата (остеоартроз);</w:t>
      </w:r>
    </w:p>
    <w:p w14:paraId="6B7F4F87" w14:textId="77777777" w:rsidR="00192E45" w:rsidRPr="00192E45" w:rsidRDefault="00192E45" w:rsidP="00192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 онкологических заболеваний (рак эндометрия, молочной железы, яичника, предстательной железы, печени, желчного пузыря, почки и толстой кишки);</w:t>
      </w:r>
    </w:p>
    <w:p w14:paraId="0E1ACBA2" w14:textId="77777777" w:rsidR="00192E45" w:rsidRPr="00192E45" w:rsidRDefault="00192E45" w:rsidP="00192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 психоэмоциональных расстройств;</w:t>
      </w:r>
    </w:p>
    <w:p w14:paraId="3502B462" w14:textId="77777777" w:rsidR="00192E45" w:rsidRPr="00192E45" w:rsidRDefault="00192E45" w:rsidP="00192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 самопроизвольного выкидыша, токсикоза, преждевременных родов у женщин;</w:t>
      </w:r>
    </w:p>
    <w:p w14:paraId="43CEE5B9" w14:textId="77777777" w:rsidR="00192E45" w:rsidRPr="00192E45" w:rsidRDefault="00192E45" w:rsidP="00192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 расстройств половой сферы у мужчин (проблемы с достижением и поддержанием эрекции, импотенция);</w:t>
      </w:r>
    </w:p>
    <w:p w14:paraId="734FC70A" w14:textId="77777777" w:rsidR="00192E45" w:rsidRPr="00192E45" w:rsidRDefault="00192E45" w:rsidP="00192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 у детей ожирение повышает шансы ранней инвалидизации и смерти в будущем.</w:t>
      </w:r>
    </w:p>
    <w:p w14:paraId="5693CCDB" w14:textId="77777777" w:rsidR="00192E45" w:rsidRPr="00192E45" w:rsidRDefault="00192E45" w:rsidP="00192E45">
      <w:pPr>
        <w:shd w:val="clear" w:color="auto" w:fill="FFFFFF"/>
        <w:spacing w:after="0" w:line="300" w:lineRule="atLeast"/>
        <w:outlineLvl w:val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92E4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Как понять, что у меня ожирение?</w:t>
      </w:r>
    </w:p>
    <w:p w14:paraId="7F26E212" w14:textId="77777777" w:rsidR="00192E45" w:rsidRPr="00192E45" w:rsidRDefault="00192E45" w:rsidP="00192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14:paraId="11BBB7B1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Существует такое понятие, как индекс массы тела (ИМТ), – в настоящее время он наиболее точно оценивает наличие лишнего веса. </w:t>
      </w: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Высчитывают его как массу в кг, разделённую на рост в м2. Например, если при росте 170 см вы весите 55 кг, то ваш ИМТ составляет 65/1,7 м2=19,03 (нормальный вес). Результат оценивается в соответствии со шкалой. Нормальный вес лежит в пределах 18,5–24,9, избыточный вес – 25–29,9. В интернете можно найти калькулятор ИМТ, который сам рассчитает для вас этот показатель.</w:t>
      </w:r>
    </w:p>
    <w:p w14:paraId="6982AB2F" w14:textId="77777777" w:rsidR="00192E45" w:rsidRPr="00192E45" w:rsidRDefault="00192E45" w:rsidP="00192E45">
      <w:pPr>
        <w:shd w:val="clear" w:color="auto" w:fill="FFFFFF"/>
        <w:spacing w:after="0" w:line="300" w:lineRule="atLeast"/>
        <w:outlineLvl w:val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92E4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Как развивается ожирение?</w:t>
      </w:r>
    </w:p>
    <w:p w14:paraId="54EE1884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Ожирение – это хроническое заболевание, при котором происходит избыточное отложение жировой ткани. Но почему жировая ткань начинает разрастаться? Её основная роль – запасание липидов для энергетических нужд и теплоизоляция. Избыточное же запасание происходит только тогда, когда энергию не на что расходовать. При соблюдении энергетического баланса в питании – сколько потратил, столько и съел – никаких излишков быть не может, организм расходует всё на поддержание жизнедеятельности, пищеварение и физическую активность.</w:t>
      </w:r>
    </w:p>
    <w:p w14:paraId="4D2F761D" w14:textId="77777777" w:rsidR="00192E45" w:rsidRPr="00192E45" w:rsidRDefault="00192E45" w:rsidP="00192E45">
      <w:pPr>
        <w:shd w:val="clear" w:color="auto" w:fill="FFFFFF"/>
        <w:spacing w:after="0" w:line="300" w:lineRule="atLeast"/>
        <w:outlineLvl w:val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92E4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Как питание влияет на вес?</w:t>
      </w:r>
    </w:p>
    <w:p w14:paraId="30D32189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Как многие полагают из названия, к ожирению приводит не только избыток жиров в питании. Все нутриенты в нашем организме – белки, жиры и углеводы – при необходимости проходят цикл взаимопревращений. И вторым источником запасания жировой ткани являются углеводы, в первую очередь простые. Простые углеводы (сахар, сладости, белый хлеб, фаст-фуд, сладкая газированная вода) являются мгновенным источником энергии в отличие от сложных (злаки, ржаной хлеб, макароны, овощи, фрукты), которые выделяют энергию на протяжении 3–4 часов. Организм не успевает утилизировать столько мгновенной энергии, и её избыток в виде липидов запасается в жировую ткань. Кроме того, сладости повышают аппетит, как и избыточность солёных и копчёных продуктов.</w:t>
      </w:r>
    </w:p>
    <w:p w14:paraId="2EBA46EF" w14:textId="77777777" w:rsidR="00192E45" w:rsidRPr="00192E45" w:rsidRDefault="00192E45" w:rsidP="00192E45">
      <w:pPr>
        <w:shd w:val="clear" w:color="auto" w:fill="FFFFFF"/>
        <w:spacing w:after="0" w:line="300" w:lineRule="atLeast"/>
        <w:outlineLvl w:val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92E4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Сколько нужно ккал?</w:t>
      </w:r>
    </w:p>
    <w:p w14:paraId="3B400136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Единицей измерения энергии являются килокалории (ккал). Калория – это единица энергии, заключённая в пище. Чтобы рассчитывать необходимую калорийность рациона, нужно знать, на что эта энергия будет расходована.</w:t>
      </w:r>
    </w:p>
    <w:p w14:paraId="217B4BE9" w14:textId="77777777" w:rsidR="00192E45" w:rsidRPr="00192E45" w:rsidRDefault="00192E45" w:rsidP="00192E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 На поддержание всех процессов жизнедеятельности – основной обмен.</w:t>
      </w:r>
    </w:p>
    <w:p w14:paraId="121BF493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     2.      На физическую активность и труд.</w:t>
      </w:r>
    </w:p>
    <w:p w14:paraId="55827774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Величина основного обмена вычисляется по таблице исходя из возраста и пола, а затем умножается на коэффициент физической активности, связанной с профессиональной деятельностью (5 групп тяжести труда). Для большей точности высчитываются энергозатраты на физическую нагрузку в зависимости от её тяжести, на пешие прогулки и на период сна и спокойного отдыха.</w:t>
      </w:r>
    </w:p>
    <w:p w14:paraId="092D84FF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Расход ккал рассчитывается индивидуально, но для упрощения работы существуют средние показатели.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7"/>
        <w:gridCol w:w="1562"/>
        <w:gridCol w:w="1577"/>
      </w:tblGrid>
      <w:tr w:rsidR="00192E45" w:rsidRPr="00192E45" w14:paraId="46A43C6B" w14:textId="77777777" w:rsidTr="00192E45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253D4AC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Мужчины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12A080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Женщины</w:t>
            </w:r>
          </w:p>
        </w:tc>
      </w:tr>
      <w:tr w:rsidR="00192E45" w:rsidRPr="00192E45" w14:paraId="2755B59E" w14:textId="77777777" w:rsidTr="00192E4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5AEC09F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Подростки 14 – 17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204EE1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3150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7EF3A4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2750</w:t>
            </w:r>
          </w:p>
        </w:tc>
      </w:tr>
      <w:tr w:rsidR="00192E45" w:rsidRPr="00192E45" w14:paraId="6DD11CF4" w14:textId="77777777" w:rsidTr="00192E4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E253C7A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Труд без усилий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18 – 40 лет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40 – 60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8DD224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2800 – 3300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2600 – 3000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C35CEE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2400 – 2850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2200 – 2550</w:t>
            </w:r>
          </w:p>
        </w:tc>
      </w:tr>
      <w:tr w:rsidR="00192E45" w:rsidRPr="00192E45" w14:paraId="20BF9A94" w14:textId="77777777" w:rsidTr="00192E4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A50BEA5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Лёгкий труд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18 – 40 лет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40 – 60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AE791C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3000 – 3500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2800 – 3200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6917B6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 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2550 – 3000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2350 – 2700</w:t>
            </w:r>
          </w:p>
        </w:tc>
      </w:tr>
      <w:tr w:rsidR="00192E45" w:rsidRPr="00192E45" w14:paraId="28AF99A3" w14:textId="77777777" w:rsidTr="00192E4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199E42C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Средний труд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18 – 40 лет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40 – 60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D365F8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3200 – 3700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2900 – 3300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FBA9D8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2700 – 3150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2500 – 2850</w:t>
            </w:r>
          </w:p>
        </w:tc>
      </w:tr>
      <w:tr w:rsidR="00192E45" w:rsidRPr="00192E45" w14:paraId="74954C1C" w14:textId="77777777" w:rsidTr="00192E4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3A5D7B5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Тяжёлый труд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18 – 40 лет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40 – 60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511E42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3400 – 3800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3700 – 4200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02AC36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3150 – 3600</w:t>
            </w: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br/>
              <w:t>2900 – 3250</w:t>
            </w:r>
          </w:p>
        </w:tc>
      </w:tr>
      <w:tr w:rsidR="00192E45" w:rsidRPr="00192E45" w14:paraId="372CC8E8" w14:textId="77777777" w:rsidTr="00192E4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E95CCBA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Очень тяжёлый труд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DBCD77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4500 – 5000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663C86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3500 – 4000</w:t>
            </w:r>
          </w:p>
        </w:tc>
      </w:tr>
      <w:tr w:rsidR="00192E45" w:rsidRPr="00192E45" w14:paraId="2EA59F21" w14:textId="77777777" w:rsidTr="00192E4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C243928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60 – 70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B19B4F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2100 – 2300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9FEF21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2350 – 2650</w:t>
            </w:r>
          </w:p>
        </w:tc>
      </w:tr>
      <w:tr w:rsidR="00192E45" w:rsidRPr="00192E45" w14:paraId="1775A341" w14:textId="77777777" w:rsidTr="00192E4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2D67C2C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70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666CE4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2200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6C368E" w14:textId="77777777" w:rsidR="00192E45" w:rsidRPr="00192E45" w:rsidRDefault="00192E45" w:rsidP="00192E4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92E45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2000</w:t>
            </w:r>
          </w:p>
        </w:tc>
      </w:tr>
    </w:tbl>
    <w:p w14:paraId="1704BAE6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Помимо общего числа калорий на сутки важно правильное их распределение по приёмам пищи. Основано оно на биоритмах процессов пищеварения. На первую половину дня приходится более активная выработка желудочного сока, а также моторика кишечника.</w:t>
      </w:r>
    </w:p>
    <w:p w14:paraId="2B82CB91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Распределение калорийности по приёмам пищи выглядит следующим образом:</w:t>
      </w:r>
    </w:p>
    <w:p w14:paraId="53C8547D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Кроме того, важно, чтобы калории были получены из оптимального соотношения белков, жиров и углеводов:</w:t>
      </w:r>
    </w:p>
    <w:p w14:paraId="475E1EF2" w14:textId="77777777" w:rsidR="00192E45" w:rsidRPr="00192E45" w:rsidRDefault="00192E45" w:rsidP="00192E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 Жиры 30% (животный жир 10%)</w:t>
      </w:r>
    </w:p>
    <w:p w14:paraId="00D5F419" w14:textId="77777777" w:rsidR="00192E45" w:rsidRPr="00192E45" w:rsidRDefault="00192E45" w:rsidP="00192E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 Белки 15% (животный белок 55%)</w:t>
      </w:r>
    </w:p>
    <w:p w14:paraId="2B020FD1" w14:textId="77777777" w:rsidR="00192E45" w:rsidRPr="00192E45" w:rsidRDefault="00192E45" w:rsidP="00192E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      Углеводы 55% (простые сахара 10%)</w:t>
      </w:r>
    </w:p>
    <w:p w14:paraId="09258944" w14:textId="77777777" w:rsidR="00192E45" w:rsidRPr="00192E45" w:rsidRDefault="00192E45" w:rsidP="00192E45">
      <w:pPr>
        <w:shd w:val="clear" w:color="auto" w:fill="FFFFFF"/>
        <w:spacing w:after="0" w:line="300" w:lineRule="atLeast"/>
        <w:outlineLvl w:val="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Как избежать избытка ккал в питании?</w:t>
      </w:r>
    </w:p>
    <w:p w14:paraId="000FA77F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14:paraId="73996E4A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Все нутриенты при попадании в кишечник распадаются и выделяют разное количество энергии: 1 г белка и 1 г углеводов – по 4,2 ккал, 1 гржиров – 9 ккал. Но получаем мы белки, жиры и углеводы не отдельно, а комплексно, в составе продуктов питания, причём тот или иной продукт будет более богат тем или иным нутриентом.</w:t>
      </w:r>
    </w:p>
    <w:p w14:paraId="60290973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Количество ккал в продукте питания называется энергетической ценностью и указывается на упаковке. Также существуют таблицы калорийности.</w:t>
      </w:r>
    </w:p>
    <w:p w14:paraId="215C7AB0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настоящее время предлагается огромное количество калькуляторов калорий, позволяющее человеку быстро рассчитать калорийность своего рациона, как на веб-сайтах, так и в более удобном варианте – в виде мобильных приложений. В них запрашивают данные о росте, весе, уровне физической нагрузки, режиме питания – поддержание веса или похудение, также некоторые из них производят автоматический расчёт калорийности порции, а также расчёт калорий, потраченных на конкретное физическое упражнение.</w:t>
      </w:r>
    </w:p>
    <w:p w14:paraId="73DB79B7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Зачем тогда ккал?</w:t>
      </w:r>
    </w:p>
    <w:p w14:paraId="45D96222" w14:textId="77777777" w:rsidR="00192E45" w:rsidRPr="00192E45" w:rsidRDefault="00192E45" w:rsidP="00192E4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Людям, которые просто хотят наладить здоровый рацион или имеющим небольшой избыток массы тела, действительно, не следует вести подсчёт ккал. Однако при коррекции ожирения подсчёт ккал даёт отправную точку даже с учётом погрешности данных. Если вы соблюдаете калорийность своего рациона, поддерживаете уровень физической активности, избегаете стресса и высыпаетесь, но вес стоит на месте, есть повод обратиться к эндокринологу на предмет выявления гормональных нарушений. Кроме того, не забывайте, что масса может стоять на месте из-за:</w:t>
      </w:r>
    </w:p>
    <w:p w14:paraId="3F96878C" w14:textId="77777777" w:rsidR="00192E45" w:rsidRPr="00192E45" w:rsidRDefault="00192E45" w:rsidP="00192E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14:paraId="0CDACD7F" w14:textId="77777777" w:rsidR="00192E45" w:rsidRPr="00192E45" w:rsidRDefault="00192E45" w:rsidP="00192E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Задержки жидкости (нарушение водного режима, менструальный цикл).</w:t>
      </w:r>
    </w:p>
    <w:p w14:paraId="410A2720" w14:textId="77777777" w:rsidR="00192E45" w:rsidRPr="00192E45" w:rsidRDefault="00192E45" w:rsidP="00192E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Роста мышечной массы.</w:t>
      </w:r>
    </w:p>
    <w:p w14:paraId="3D8BD3FC" w14:textId="77777777" w:rsidR="00192E45" w:rsidRPr="00192E45" w:rsidRDefault="00192E45" w:rsidP="00192E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92E4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Адаптации ваших энергозатрат под поступающую энергию.</w:t>
      </w:r>
    </w:p>
    <w:p w14:paraId="4D1776C2" w14:textId="77777777" w:rsidR="00F44A5C" w:rsidRDefault="00F44A5C"/>
    <w:sectPr w:rsidR="00F44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71059"/>
    <w:multiLevelType w:val="multilevel"/>
    <w:tmpl w:val="B15A7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02187"/>
    <w:multiLevelType w:val="multilevel"/>
    <w:tmpl w:val="EC4A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881B4A"/>
    <w:multiLevelType w:val="multilevel"/>
    <w:tmpl w:val="311C6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0917F1"/>
    <w:multiLevelType w:val="multilevel"/>
    <w:tmpl w:val="4A66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45"/>
    <w:rsid w:val="00192E45"/>
    <w:rsid w:val="00C85EEB"/>
    <w:rsid w:val="00D07CA4"/>
    <w:rsid w:val="00F4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D8B5"/>
  <w15:chartTrackingRefBased/>
  <w15:docId w15:val="{6FA00F7D-E283-4D0D-881D-76801BD7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2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2E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2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92E45"/>
    <w:rPr>
      <w:i/>
      <w:iCs/>
    </w:rPr>
  </w:style>
  <w:style w:type="character" w:styleId="a5">
    <w:name w:val="Strong"/>
    <w:basedOn w:val="a0"/>
    <w:uiPriority w:val="22"/>
    <w:qFormat/>
    <w:rsid w:val="00192E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ОКО</dc:creator>
  <cp:keywords/>
  <dc:description/>
  <cp:lastModifiedBy>ОКО</cp:lastModifiedBy>
  <cp:revision>1</cp:revision>
  <dcterms:created xsi:type="dcterms:W3CDTF">2026-08-24T11:34:00Z</dcterms:created>
  <dcterms:modified xsi:type="dcterms:W3CDTF">2026-08-24T11:34:00Z</dcterms:modified>
</cp:coreProperties>
</file>